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D03" w:rsidRPr="00BE4D03" w:rsidRDefault="00BE4D03" w:rsidP="00BE4D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8"/>
          <w:lang w:eastAsia="ar-SA"/>
        </w:rPr>
      </w:pPr>
      <w:r w:rsidRPr="00BE4D03">
        <w:rPr>
          <w:rFonts w:ascii="Times New Roman" w:eastAsia="Calibri" w:hAnsi="Times New Roman" w:cs="Times New Roman"/>
          <w:sz w:val="28"/>
          <w:lang w:eastAsia="ar-SA"/>
        </w:rPr>
        <w:t>Муниципальное бюджетное дошкольное образовательное учреждение</w:t>
      </w:r>
    </w:p>
    <w:p w:rsidR="00BE4D03" w:rsidRPr="00BE4D03" w:rsidRDefault="00BE4D03" w:rsidP="00BE4D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8"/>
          <w:lang w:eastAsia="ar-SA"/>
        </w:rPr>
      </w:pPr>
      <w:r w:rsidRPr="00BE4D03">
        <w:rPr>
          <w:rFonts w:ascii="Times New Roman" w:eastAsia="Calibri" w:hAnsi="Times New Roman" w:cs="Times New Roman"/>
          <w:sz w:val="28"/>
          <w:lang w:eastAsia="ar-SA"/>
        </w:rPr>
        <w:t>«Центр развития ребенка – детский сад» «</w:t>
      </w:r>
      <w:proofErr w:type="spellStart"/>
      <w:r w:rsidRPr="00BE4D03">
        <w:rPr>
          <w:rFonts w:ascii="Times New Roman" w:eastAsia="Calibri" w:hAnsi="Times New Roman" w:cs="Times New Roman"/>
          <w:sz w:val="28"/>
          <w:lang w:eastAsia="ar-SA"/>
        </w:rPr>
        <w:t>Рябинушка</w:t>
      </w:r>
      <w:proofErr w:type="spellEnd"/>
      <w:r w:rsidRPr="00BE4D03">
        <w:rPr>
          <w:rFonts w:ascii="Times New Roman" w:eastAsia="Calibri" w:hAnsi="Times New Roman" w:cs="Times New Roman"/>
          <w:sz w:val="28"/>
          <w:lang w:eastAsia="ar-SA"/>
        </w:rPr>
        <w:t>»</w:t>
      </w:r>
    </w:p>
    <w:p w:rsidR="00BE4D03" w:rsidRPr="00BE4D03" w:rsidRDefault="00BE4D03" w:rsidP="00BE4D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8"/>
          <w:lang w:eastAsia="ar-SA"/>
        </w:rPr>
      </w:pPr>
      <w:r w:rsidRPr="00BE4D03">
        <w:rPr>
          <w:rFonts w:ascii="Times New Roman" w:eastAsia="Calibri" w:hAnsi="Times New Roman" w:cs="Times New Roman"/>
          <w:sz w:val="28"/>
          <w:lang w:eastAsia="ar-SA"/>
        </w:rPr>
        <w:t>Смоленского района Смоленской области</w:t>
      </w:r>
    </w:p>
    <w:p w:rsidR="00BE4D03" w:rsidRDefault="00BE4D03" w:rsidP="000C27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34"/>
          <w:shd w:val="clear" w:color="auto" w:fill="FFFFFF"/>
        </w:rPr>
      </w:pPr>
    </w:p>
    <w:p w:rsidR="00BE4D03" w:rsidRDefault="00BE4D03" w:rsidP="000C27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34"/>
          <w:shd w:val="clear" w:color="auto" w:fill="FFFFFF"/>
        </w:rPr>
      </w:pPr>
    </w:p>
    <w:p w:rsidR="00BE4D03" w:rsidRDefault="00BE4D03" w:rsidP="000C27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34"/>
          <w:shd w:val="clear" w:color="auto" w:fill="FFFFFF"/>
        </w:rPr>
      </w:pPr>
    </w:p>
    <w:p w:rsidR="00BE4D03" w:rsidRDefault="00BE4D03" w:rsidP="000C27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34"/>
          <w:shd w:val="clear" w:color="auto" w:fill="FFFFFF"/>
        </w:rPr>
      </w:pPr>
    </w:p>
    <w:p w:rsidR="00BE4D03" w:rsidRDefault="00BE4D03" w:rsidP="000C27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34"/>
          <w:shd w:val="clear" w:color="auto" w:fill="FFFFFF"/>
        </w:rPr>
      </w:pPr>
    </w:p>
    <w:p w:rsidR="00BE4D03" w:rsidRDefault="00BE4D03" w:rsidP="000C278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34"/>
          <w:shd w:val="clear" w:color="auto" w:fill="FFFFFF"/>
        </w:rPr>
      </w:pPr>
    </w:p>
    <w:p w:rsidR="00BE4D03" w:rsidRPr="00BE4D03" w:rsidRDefault="00BE4D03" w:rsidP="00BE4D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4"/>
          <w:shd w:val="clear" w:color="auto" w:fill="FFFFFF"/>
        </w:rPr>
      </w:pPr>
      <w:r w:rsidRPr="00BE4D03">
        <w:rPr>
          <w:rFonts w:ascii="Times New Roman" w:eastAsia="Calibri" w:hAnsi="Times New Roman" w:cs="Times New Roman"/>
          <w:b/>
          <w:sz w:val="36"/>
          <w:szCs w:val="34"/>
          <w:shd w:val="clear" w:color="auto" w:fill="FFFFFF"/>
        </w:rPr>
        <w:t>Методическая разработка:</w:t>
      </w: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  <w:r w:rsidRPr="00BE4D03">
        <w:rPr>
          <w:rFonts w:ascii="Times New Roman" w:eastAsia="Calibri" w:hAnsi="Times New Roman" w:cs="Times New Roman"/>
          <w:sz w:val="32"/>
        </w:rPr>
        <w:t>«</w:t>
      </w:r>
      <w:r w:rsidRPr="00BE4D03">
        <w:rPr>
          <w:rFonts w:ascii="Times New Roman" w:eastAsia="Calibri" w:hAnsi="Times New Roman" w:cs="Times New Roman"/>
          <w:sz w:val="32"/>
        </w:rPr>
        <w:t xml:space="preserve">Логико-математическое развитие детей 4-6 лет </w:t>
      </w: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  <w:r w:rsidRPr="00BE4D03">
        <w:rPr>
          <w:rFonts w:ascii="Times New Roman" w:eastAsia="Calibri" w:hAnsi="Times New Roman" w:cs="Times New Roman"/>
          <w:sz w:val="32"/>
        </w:rPr>
        <w:t xml:space="preserve">средствами игровой технологии </w:t>
      </w: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  <w:r w:rsidRPr="00BE4D03">
        <w:rPr>
          <w:rFonts w:ascii="Times New Roman" w:eastAsia="Calibri" w:hAnsi="Times New Roman" w:cs="Times New Roman"/>
          <w:sz w:val="32"/>
        </w:rPr>
        <w:t xml:space="preserve">В.В. </w:t>
      </w:r>
      <w:proofErr w:type="spellStart"/>
      <w:r w:rsidRPr="00BE4D03">
        <w:rPr>
          <w:rFonts w:ascii="Times New Roman" w:eastAsia="Calibri" w:hAnsi="Times New Roman" w:cs="Times New Roman"/>
          <w:sz w:val="32"/>
        </w:rPr>
        <w:t>Воскобовича</w:t>
      </w:r>
      <w:proofErr w:type="spellEnd"/>
      <w:r w:rsidRPr="00BE4D03">
        <w:rPr>
          <w:rFonts w:ascii="Times New Roman" w:eastAsia="Calibri" w:hAnsi="Times New Roman" w:cs="Times New Roman"/>
          <w:sz w:val="32"/>
        </w:rPr>
        <w:t xml:space="preserve"> «Сказочные лабиринты игры»</w:t>
      </w:r>
      <w:r w:rsidRPr="00BE4D03">
        <w:rPr>
          <w:rFonts w:ascii="Times New Roman" w:eastAsia="Calibri" w:hAnsi="Times New Roman" w:cs="Times New Roman"/>
          <w:sz w:val="32"/>
        </w:rPr>
        <w:t>»</w:t>
      </w: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BE4D03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</w:p>
    <w:p w:rsidR="00BE4D03" w:rsidRDefault="00BE4D03" w:rsidP="007D6EBD">
      <w:pPr>
        <w:spacing w:after="0"/>
        <w:rPr>
          <w:rFonts w:ascii="Times New Roman" w:eastAsia="Calibri" w:hAnsi="Times New Roman" w:cs="Times New Roman"/>
          <w:sz w:val="32"/>
        </w:rPr>
      </w:pPr>
    </w:p>
    <w:p w:rsidR="007D6EBD" w:rsidRPr="007D6EBD" w:rsidRDefault="007D6EBD" w:rsidP="007D6EBD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  <w:r w:rsidRPr="007D6EBD">
        <w:rPr>
          <w:rFonts w:ascii="Times New Roman" w:eastAsia="Calibri" w:hAnsi="Times New Roman" w:cs="Times New Roman"/>
          <w:sz w:val="32"/>
        </w:rPr>
        <w:t>д. Жуково</w:t>
      </w:r>
    </w:p>
    <w:p w:rsidR="00BE4D03" w:rsidRPr="007D6EBD" w:rsidRDefault="007D6EBD" w:rsidP="007D6EBD">
      <w:pPr>
        <w:spacing w:after="0"/>
        <w:jc w:val="center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>2021</w:t>
      </w:r>
      <w:r w:rsidR="00BE4D03">
        <w:rPr>
          <w:rFonts w:ascii="Times New Roman" w:eastAsia="Calibri" w:hAnsi="Times New Roman" w:cs="Times New Roman"/>
          <w:i/>
          <w:sz w:val="28"/>
          <w:szCs w:val="34"/>
          <w:shd w:val="clear" w:color="auto" w:fill="FFFFFF"/>
        </w:rPr>
        <w:br w:type="page"/>
      </w:r>
    </w:p>
    <w:p w:rsidR="00CD4D54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3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34"/>
          <w:shd w:val="clear" w:color="auto" w:fill="FFFFFF"/>
        </w:rPr>
        <w:lastRenderedPageBreak/>
        <w:t>Слайд 2-4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D6EBD">
        <w:rPr>
          <w:rFonts w:ascii="Times New Roman" w:eastAsia="Calibri" w:hAnsi="Times New Roman" w:cs="Times New Roman"/>
          <w:i/>
          <w:sz w:val="28"/>
          <w:szCs w:val="34"/>
          <w:shd w:val="clear" w:color="auto" w:fill="FFFFFF"/>
        </w:rPr>
        <w:t>В одном королевстве жил мальчик по имени Гео, был он очень добрым и всегда приходил на помощь другим. В этом же королевстве был царь. Вот как-то раз вызвал он к себе Гео и велел пойти в фиолетовый лес на ковровую поляну, на которой растет чудо-дерево и принести ему золотые плоды.</w:t>
      </w:r>
      <w:r w:rsidRPr="007D6EBD">
        <w:rPr>
          <w:rFonts w:ascii="Arial" w:eastAsia="Times New Roman" w:hAnsi="Arial" w:cs="Arial"/>
          <w:i/>
          <w:sz w:val="34"/>
          <w:szCs w:val="34"/>
          <w:lang w:eastAsia="ru-RU"/>
        </w:rPr>
        <w:t xml:space="preserve">  </w:t>
      </w:r>
      <w:r w:rsidRPr="007D6E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Куда идти? Как найти золотые плоды Гео не знал. Погоревал малыш и решил обратиться за помощью к своему другу Ворону Метру. Задумался Метр, и </w:t>
      </w:r>
      <w:r w:rsidRPr="007D6EB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посоветовал</w:t>
      </w:r>
      <w:r w:rsidRPr="007D6E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 </w:t>
      </w:r>
      <w:r w:rsidRPr="007D6EB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«Вернись к царю и попроси у него в дорогу…»</w:t>
      </w:r>
      <w:r w:rsidRPr="007D6E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и он прошептал мальчику на ухо что необходимо попросить у царя. 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правда ли, даже у </w:t>
      </w:r>
      <w:r w:rsidR="00BE4D03"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взрослых, 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</w:t>
      </w:r>
      <w:r w:rsidR="007D6EBD"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интерес, что же будет дальше? 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происходит и с детьми. </w:t>
      </w:r>
      <w:r w:rsidRPr="007D6EBD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Знакомство с игрой начинается со знакомства с сказкой. </w:t>
      </w:r>
      <w:r w:rsidR="00BE4D03" w:rsidRPr="007D6EBD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И через</w:t>
      </w:r>
      <w:r w:rsidRPr="007D6EBD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образность и захватывающий сюжет стимулируется стойкий интерес к играм. 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Удивительные «Сказочные лабиринты </w:t>
      </w:r>
      <w:r w:rsidR="00BE4D03"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игры» положительно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 окрашивает монотонную деятельность по запоминанию, повторению, закреплению или усвоению информации, а эмоциональность игрового действа активизирует все психические процессы и функции ребёнка.</w:t>
      </w:r>
    </w:p>
    <w:p w:rsidR="00CD4D54" w:rsidRPr="00CD4D54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7"/>
        </w:rPr>
      </w:pPr>
      <w:r w:rsidRPr="00CD4D54">
        <w:rPr>
          <w:rFonts w:ascii="Times New Roman" w:eastAsia="Calibri" w:hAnsi="Times New Roman" w:cs="Times New Roman"/>
          <w:b/>
          <w:sz w:val="28"/>
          <w:szCs w:val="27"/>
        </w:rPr>
        <w:t>Слайд 5</w:t>
      </w:r>
    </w:p>
    <w:p w:rsidR="000C2783" w:rsidRPr="00CD4D54" w:rsidRDefault="000C2783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D4D54">
        <w:rPr>
          <w:rFonts w:ascii="Times New Roman" w:eastAsia="Calibri" w:hAnsi="Times New Roman" w:cs="Times New Roman"/>
          <w:sz w:val="28"/>
          <w:szCs w:val="27"/>
        </w:rPr>
        <w:t xml:space="preserve">Поскольку детский сад </w:t>
      </w:r>
      <w:r w:rsidR="00BE4D03" w:rsidRPr="00CD4D54">
        <w:rPr>
          <w:rFonts w:ascii="Times New Roman" w:eastAsia="Calibri" w:hAnsi="Times New Roman" w:cs="Times New Roman"/>
          <w:sz w:val="28"/>
          <w:szCs w:val="27"/>
        </w:rPr>
        <w:t>является важным</w:t>
      </w:r>
      <w:r w:rsidRPr="00CD4D54">
        <w:rPr>
          <w:rFonts w:ascii="Times New Roman" w:eastAsia="Calibri" w:hAnsi="Times New Roman" w:cs="Times New Roman"/>
          <w:sz w:val="28"/>
          <w:szCs w:val="27"/>
        </w:rPr>
        <w:t xml:space="preserve"> звеном в подготовке детей к обучению в школе, нам необходимо знать, на что ориентировать выпускников, насколько меняется подход к обучению в школе, что ожидает в будущем сегодняшних дошколят. Сегодня </w:t>
      </w:r>
      <w:r w:rsidR="00BE4D03" w:rsidRPr="00CD4D54">
        <w:rPr>
          <w:rFonts w:ascii="Times New Roman" w:eastAsia="Calibri" w:hAnsi="Times New Roman" w:cs="Times New Roman"/>
          <w:sz w:val="28"/>
          <w:szCs w:val="27"/>
        </w:rPr>
        <w:t>воспитатель осознает</w:t>
      </w:r>
      <w:r w:rsidRPr="00CD4D54">
        <w:rPr>
          <w:rFonts w:ascii="Times New Roman" w:eastAsia="Calibri" w:hAnsi="Times New Roman" w:cs="Times New Roman"/>
          <w:sz w:val="28"/>
          <w:szCs w:val="27"/>
        </w:rPr>
        <w:t>, что современных детей надо учить по-новому. Это диктует современная социально-политическая ситуация, стремительные изменения современного мира, и наши дети должны быть к этому готовы.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 </w:t>
      </w:r>
      <w:r w:rsidRPr="007D6E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правильно организованного педагогического процесса 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применением различных методик, как правило, игровых, учитывающих особенности детского восприятия, дети могут уже в дошкольном возрасте без перегрузок и напряжения усвоить многое из того, чему раньше они начинали учиться только в школе, в том числе математических и логических приемов умственных действий. </w:t>
      </w:r>
    </w:p>
    <w:p w:rsidR="00CD4D54" w:rsidRPr="00CD4D54" w:rsidRDefault="00CD4D54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6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 мониторинг на конец года в младшей группе, я выявила проблемы в </w:t>
      </w:r>
      <w:r w:rsidR="00BE4D03"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освоении элементарных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математических представлений у воспитанников, и с вязанных с ними логических операций.</w:t>
      </w:r>
      <w:r w:rsidRPr="007D6E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Выстраивая пути решения, я столкнулась с большим количеством средств развития ребёнка дошкольного возраста в направлении логико-математического </w:t>
      </w:r>
      <w:r w:rsidR="00BE4D03"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-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возникла необходимость их конкретизации.  У современных детей отсутствует </w:t>
      </w:r>
      <w:r w:rsidR="00BE4D03"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желания самостоятельно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приобретать новые знания поэтому необходимо создать мотивацию и вызвать дальнейший интерес.</w:t>
      </w:r>
    </w:p>
    <w:p w:rsidR="00CD4D54" w:rsidRPr="00CD4D54" w:rsidRDefault="00CD4D54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7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Самым творческим и самобытным подходом к развитию детей выделяется технология В.В. </w:t>
      </w:r>
      <w:proofErr w:type="spellStart"/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Воскобовича</w:t>
      </w:r>
      <w:proofErr w:type="spellEnd"/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«Сказочные лабиринты игры», данная технология и послужила основанием для выбора темы моей методической системы:</w:t>
      </w:r>
      <w:r w:rsidRPr="007D6EBD">
        <w:rPr>
          <w:rFonts w:ascii="Times New Roman" w:eastAsia="Calibri" w:hAnsi="Times New Roman" w:cs="Times New Roman"/>
          <w:sz w:val="28"/>
        </w:rPr>
        <w:t xml:space="preserve"> Логико-математическое развитие детей 4-6 лет средствами игровой технологии В.В. </w:t>
      </w:r>
      <w:proofErr w:type="spellStart"/>
      <w:r w:rsidRPr="007D6EBD">
        <w:rPr>
          <w:rFonts w:ascii="Times New Roman" w:eastAsia="Calibri" w:hAnsi="Times New Roman" w:cs="Times New Roman"/>
          <w:sz w:val="28"/>
        </w:rPr>
        <w:t>Воскобовича</w:t>
      </w:r>
      <w:proofErr w:type="spellEnd"/>
      <w:r w:rsidRPr="007D6EBD">
        <w:rPr>
          <w:rFonts w:ascii="Times New Roman" w:eastAsia="Calibri" w:hAnsi="Times New Roman" w:cs="Times New Roman"/>
          <w:sz w:val="28"/>
        </w:rPr>
        <w:t xml:space="preserve"> «Сказочные лабиринты игры».</w:t>
      </w:r>
    </w:p>
    <w:p w:rsidR="00CD4D54" w:rsidRPr="00CD4D54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CD4D54">
        <w:rPr>
          <w:rFonts w:ascii="Times New Roman" w:eastAsia="Calibri" w:hAnsi="Times New Roman" w:cs="Times New Roman"/>
          <w:b/>
          <w:sz w:val="28"/>
        </w:rPr>
        <w:t>Слайд 8</w:t>
      </w:r>
    </w:p>
    <w:p w:rsidR="000C2783" w:rsidRPr="00CD4D54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D4D54">
        <w:rPr>
          <w:rFonts w:ascii="Times New Roman" w:eastAsia="Calibri" w:hAnsi="Times New Roman" w:cs="Times New Roman"/>
          <w:b/>
          <w:sz w:val="28"/>
        </w:rPr>
        <w:t xml:space="preserve">Цель данной системы: </w:t>
      </w:r>
      <w:r w:rsidRPr="00CD4D54">
        <w:rPr>
          <w:rFonts w:ascii="Times New Roman" w:eastAsia="Calibri" w:hAnsi="Times New Roman" w:cs="Times New Roman"/>
          <w:sz w:val="28"/>
        </w:rPr>
        <w:t xml:space="preserve">формирование элементарных математических </w:t>
      </w:r>
      <w:r w:rsidR="00CD4D54" w:rsidRPr="00CD4D54">
        <w:rPr>
          <w:rFonts w:ascii="Times New Roman" w:eastAsia="Calibri" w:hAnsi="Times New Roman" w:cs="Times New Roman"/>
          <w:sz w:val="28"/>
        </w:rPr>
        <w:t>представлений и</w:t>
      </w:r>
      <w:r w:rsidRPr="00CD4D54">
        <w:rPr>
          <w:rFonts w:ascii="Times New Roman" w:eastAsia="Calibri" w:hAnsi="Times New Roman" w:cs="Times New Roman"/>
          <w:sz w:val="28"/>
        </w:rPr>
        <w:t xml:space="preserve"> связанных с ними логических операций посредством </w:t>
      </w:r>
      <w:r w:rsidR="00CD4D54" w:rsidRPr="00CD4D54">
        <w:rPr>
          <w:rFonts w:ascii="Times New Roman" w:eastAsia="Calibri" w:hAnsi="Times New Roman" w:cs="Times New Roman"/>
          <w:sz w:val="28"/>
        </w:rPr>
        <w:t>игровой технологии</w:t>
      </w:r>
      <w:r w:rsidRPr="00CD4D54">
        <w:rPr>
          <w:rFonts w:ascii="Times New Roman" w:eastAsia="Calibri" w:hAnsi="Times New Roman" w:cs="Times New Roman"/>
          <w:sz w:val="28"/>
        </w:rPr>
        <w:t xml:space="preserve"> «Сказочные лабиринты игры»</w:t>
      </w:r>
      <w:r w:rsidR="007D6EBD" w:rsidRPr="00CD4D54">
        <w:rPr>
          <w:rFonts w:ascii="Times New Roman" w:eastAsia="Calibri" w:hAnsi="Times New Roman" w:cs="Times New Roman"/>
          <w:sz w:val="28"/>
        </w:rPr>
        <w:t>.</w:t>
      </w:r>
    </w:p>
    <w:p w:rsidR="00CD4D54" w:rsidRPr="00CD4D54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CD4D54">
        <w:rPr>
          <w:rFonts w:ascii="Times New Roman" w:eastAsia="Calibri" w:hAnsi="Times New Roman" w:cs="Times New Roman"/>
          <w:b/>
          <w:sz w:val="28"/>
        </w:rPr>
        <w:t>Слайд 9</w:t>
      </w:r>
    </w:p>
    <w:p w:rsidR="000C2783" w:rsidRPr="00CD4D54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D4D54">
        <w:rPr>
          <w:rFonts w:ascii="Times New Roman" w:eastAsia="Calibri" w:hAnsi="Times New Roman" w:cs="Times New Roman"/>
          <w:sz w:val="28"/>
        </w:rPr>
        <w:t>Для решения поставленной цели были определены следующие задачи:</w:t>
      </w:r>
    </w:p>
    <w:p w:rsidR="000C2783" w:rsidRPr="00CD4D54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D4D54">
        <w:rPr>
          <w:rFonts w:ascii="Times New Roman" w:eastAsia="Calibri" w:hAnsi="Times New Roman" w:cs="Times New Roman"/>
          <w:sz w:val="28"/>
        </w:rPr>
        <w:t>- способствовать развитию образного и логического мышления воспитанников;</w:t>
      </w:r>
    </w:p>
    <w:p w:rsidR="000C2783" w:rsidRPr="00CD4D54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D4D54">
        <w:rPr>
          <w:rFonts w:ascii="Times New Roman" w:eastAsia="Calibri" w:hAnsi="Times New Roman" w:cs="Times New Roman"/>
          <w:sz w:val="28"/>
        </w:rPr>
        <w:t>- формировать графо – моторные навыки у детей;</w:t>
      </w:r>
    </w:p>
    <w:p w:rsidR="000C2783" w:rsidRPr="007D6EBD" w:rsidRDefault="007D6EBD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D4D54">
        <w:rPr>
          <w:rFonts w:ascii="Times New Roman" w:eastAsia="Calibri" w:hAnsi="Times New Roman" w:cs="Times New Roman"/>
          <w:sz w:val="28"/>
        </w:rPr>
        <w:t xml:space="preserve">- </w:t>
      </w:r>
      <w:r w:rsidR="000C2783" w:rsidRPr="00CD4D54">
        <w:rPr>
          <w:rFonts w:ascii="Times New Roman" w:eastAsia="Calibri" w:hAnsi="Times New Roman" w:cs="Times New Roman"/>
          <w:sz w:val="28"/>
        </w:rPr>
        <w:t>развивать умение ориентироваться в количественных, пространственных и временных отношениях окружающей действительности.</w:t>
      </w:r>
    </w:p>
    <w:p w:rsidR="00CD4D54" w:rsidRPr="00CD4D54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CD4D54">
        <w:rPr>
          <w:rFonts w:ascii="Times New Roman" w:eastAsia="Calibri" w:hAnsi="Times New Roman" w:cs="Times New Roman"/>
          <w:b/>
          <w:sz w:val="28"/>
        </w:rPr>
        <w:t>Слайд 10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На первоначальном этапе были определены направления педагогической деятельности: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lastRenderedPageBreak/>
        <w:t>- разработать систему использования игр, развивающих логическое мышление детей среднего и старшего дошкольного возраста;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- преобразовать предметно-пространственную   развивающую среду в группе, стимулирующую логико-математическое развитие у детей дошкольного возраста 4-6 лет;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- обеспечить взаимодействие всех участников образовательного процесса, создав атмосферу общности интересов.</w:t>
      </w:r>
    </w:p>
    <w:p w:rsidR="000C2783" w:rsidRPr="00CD4D54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Слайд 11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«Сказочные лабиринты игры» органично вплетается в уже существующий режим дошкольного учреждения, прежде всего в интегрированный процесс развития и обучения детей дошкольного возраста. Развивающие игры </w:t>
      </w:r>
      <w:proofErr w:type="spellStart"/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Воскобовича</w:t>
      </w:r>
      <w:proofErr w:type="spellEnd"/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выполняют роль дидактического материала и легко вписываются в любые планирования.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Также мне импонирует то, что эта технология не просто развития детских способностей, но и сотворчества, сотрудничества: она позволяет раскрыться не только ребёнку, но и педагогу.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Технология «Сказочные лабиринты игры» - это система поэтапного включения авторских развивающих игр в деятельность ребенка и постепенное усложнение образовательного процесса.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 xml:space="preserve">Использование развивающих игр в педагогическом процессе позволяет перестроить образовательную деятельность, перейти от обычных, привычных для детей, занятий к познавательной игровой деятельности. </w:t>
      </w:r>
    </w:p>
    <w:p w:rsidR="000C2783" w:rsidRPr="007D6EBD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12</w:t>
      </w:r>
      <w:r w:rsidR="000C2783" w:rsidRPr="007D6EBD">
        <w:rPr>
          <w:rFonts w:ascii="Times New Roman" w:eastAsia="Calibri" w:hAnsi="Times New Roman" w:cs="Times New Roman"/>
          <w:b/>
          <w:sz w:val="28"/>
        </w:rPr>
        <w:t xml:space="preserve"> слайд</w:t>
      </w:r>
    </w:p>
    <w:p w:rsidR="000C2783" w:rsidRPr="007D6EBD" w:rsidRDefault="000C2783" w:rsidP="007D6E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BD">
        <w:rPr>
          <w:rFonts w:ascii="Times New Roman" w:eastAsia="Calibri" w:hAnsi="Times New Roman" w:cs="Times New Roman"/>
          <w:sz w:val="28"/>
          <w:szCs w:val="28"/>
        </w:rPr>
        <w:t>Основные принципы, заложенные в основу игров</w:t>
      </w:r>
      <w:r w:rsidR="007D6EBD">
        <w:rPr>
          <w:rFonts w:ascii="Times New Roman" w:eastAsia="Calibri" w:hAnsi="Times New Roman" w:cs="Times New Roman"/>
          <w:sz w:val="28"/>
          <w:szCs w:val="28"/>
        </w:rPr>
        <w:t xml:space="preserve">ой технологии В.В. </w:t>
      </w:r>
      <w:proofErr w:type="spellStart"/>
      <w:r w:rsidR="007D6EBD">
        <w:rPr>
          <w:rFonts w:ascii="Times New Roman" w:eastAsia="Calibri" w:hAnsi="Times New Roman" w:cs="Times New Roman"/>
          <w:sz w:val="28"/>
          <w:szCs w:val="28"/>
        </w:rPr>
        <w:t>Воскобовича</w:t>
      </w:r>
      <w:proofErr w:type="spellEnd"/>
      <w:r w:rsidR="007D6EB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C2783" w:rsidRPr="007D6EBD" w:rsidRDefault="000C2783" w:rsidP="007D6EBD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Познание - Интерес - Творчество - становятся максимально действенными, так как игра обращается </w:t>
      </w:r>
      <w:r w:rsidRPr="007D6E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непосредственно к ребенку добрым</w:t>
      </w:r>
      <w:r w:rsidRPr="007D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самобытным, веселым и грустным языком сказки, интриги, забавного персонажа или приглашения к приключениям. </w:t>
      </w:r>
    </w:p>
    <w:p w:rsidR="00CD4D54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lastRenderedPageBreak/>
        <w:t>Слайд 13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7D6EBD">
        <w:rPr>
          <w:rFonts w:ascii="Times New Roman" w:eastAsia="Calibri" w:hAnsi="Times New Roman" w:cs="Times New Roman"/>
          <w:b/>
          <w:sz w:val="28"/>
        </w:rPr>
        <w:t>Технология сказочные лабиринты игры имеет ряд особенностей: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- С помощью игр возможно решать большое количество дидактических задач.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- Игровые задания сопровождаются добрыми сказочными образами, что помогает детям постигать математику, логику, осваивать взаимоотношения со сверстниками и взрослыми, овладевать образностью речи.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-Использование разнообразных игровых заданий, задач, требующих все новых неоднозначных решений.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-Я могу реализовать все свои задумки, составить множество образов, соединить их в истории и сказки, и тут же их обыграть.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- Данную технологию и ее игровые пособия я использую как в организованной, так и свободной деятельности.</w:t>
      </w:r>
    </w:p>
    <w:p w:rsidR="000C2783" w:rsidRPr="007D6EBD" w:rsidRDefault="00CD4D54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14</w:t>
      </w:r>
      <w:r w:rsidR="000C2783" w:rsidRPr="007D6EBD">
        <w:rPr>
          <w:rFonts w:ascii="Times New Roman" w:eastAsia="Calibri" w:hAnsi="Times New Roman" w:cs="Times New Roman"/>
          <w:b/>
          <w:sz w:val="28"/>
        </w:rPr>
        <w:t xml:space="preserve"> слайд</w:t>
      </w:r>
    </w:p>
    <w:p w:rsidR="000C2783" w:rsidRPr="007D6EBD" w:rsidRDefault="000C2783" w:rsidP="003B3F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 xml:space="preserve">Использования игр данной технологии способствуют развитию пространственного мышления, внимания, памяти, творческого воображения, мелкой моторики, умение сравнивать, анализировать и сопоставлять. 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7D6EBD">
        <w:rPr>
          <w:rFonts w:ascii="Times New Roman" w:eastAsia="Calibri" w:hAnsi="Times New Roman" w:cs="Times New Roman"/>
          <w:b/>
          <w:sz w:val="28"/>
        </w:rPr>
        <w:t>1</w:t>
      </w:r>
      <w:r w:rsidR="00CD4D54">
        <w:rPr>
          <w:rFonts w:ascii="Times New Roman" w:eastAsia="Calibri" w:hAnsi="Times New Roman" w:cs="Times New Roman"/>
          <w:b/>
          <w:sz w:val="28"/>
        </w:rPr>
        <w:t>5</w:t>
      </w:r>
      <w:r w:rsidRPr="007D6EBD">
        <w:rPr>
          <w:rFonts w:ascii="Times New Roman" w:eastAsia="Calibri" w:hAnsi="Times New Roman" w:cs="Times New Roman"/>
          <w:b/>
          <w:sz w:val="28"/>
        </w:rPr>
        <w:t xml:space="preserve"> слайд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 xml:space="preserve">Рассматривая универсальность игровых средств с точки зрения основных направлений работы с ними, хочется выделить главное: именно интеграцию образовательных областей в соответствии с ФГОС ДО: социально-коммуникативное развитие, познавательное развитие, речевое развитие, художественно-эстетическое и физическое развитие. 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7D6EBD">
        <w:rPr>
          <w:rFonts w:ascii="Times New Roman" w:eastAsia="Calibri" w:hAnsi="Times New Roman" w:cs="Times New Roman"/>
          <w:b/>
          <w:sz w:val="28"/>
        </w:rPr>
        <w:t>1</w:t>
      </w:r>
      <w:r w:rsidR="00CD4D54">
        <w:rPr>
          <w:rFonts w:ascii="Times New Roman" w:eastAsia="Calibri" w:hAnsi="Times New Roman" w:cs="Times New Roman"/>
          <w:b/>
          <w:sz w:val="28"/>
        </w:rPr>
        <w:t>6</w:t>
      </w:r>
      <w:r w:rsidRPr="007D6EBD">
        <w:rPr>
          <w:rFonts w:ascii="Times New Roman" w:eastAsia="Calibri" w:hAnsi="Times New Roman" w:cs="Times New Roman"/>
          <w:b/>
          <w:sz w:val="28"/>
        </w:rPr>
        <w:t xml:space="preserve"> слайд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Моя система работы включает в себя составленное перспективное планирование по логико-математическому развитию детей средней и старшей группы</w:t>
      </w:r>
      <w:r w:rsidR="003B3F1C">
        <w:rPr>
          <w:rFonts w:ascii="Times New Roman" w:eastAsia="Calibri" w:hAnsi="Times New Roman" w:cs="Times New Roman"/>
          <w:sz w:val="28"/>
        </w:rPr>
        <w:t>.</w:t>
      </w:r>
    </w:p>
    <w:p w:rsidR="000C2783" w:rsidRPr="003B3F1C" w:rsidRDefault="000C2783" w:rsidP="003B3F1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B3F1C">
        <w:rPr>
          <w:rFonts w:ascii="Times New Roman" w:eastAsia="Calibri" w:hAnsi="Times New Roman" w:cs="Times New Roman"/>
          <w:sz w:val="28"/>
        </w:rPr>
        <w:t>Разработана программа творческого объединения «Паутинка», которая реализуется с детьми подготовительной группы.</w:t>
      </w:r>
    </w:p>
    <w:p w:rsidR="000C2783" w:rsidRPr="003B3F1C" w:rsidRDefault="000C2783" w:rsidP="003B3F1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B3F1C">
        <w:rPr>
          <w:rFonts w:ascii="Times New Roman" w:eastAsia="Calibri" w:hAnsi="Times New Roman" w:cs="Times New Roman"/>
          <w:sz w:val="28"/>
        </w:rPr>
        <w:lastRenderedPageBreak/>
        <w:t>Составлены конспекты ООД по ОО «Познавательное развитие» в средней и старшей группе.</w:t>
      </w:r>
    </w:p>
    <w:p w:rsidR="000C2783" w:rsidRPr="003B3F1C" w:rsidRDefault="000C2783" w:rsidP="003B3F1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B3F1C">
        <w:rPr>
          <w:rFonts w:ascii="Times New Roman" w:eastAsia="Calibri" w:hAnsi="Times New Roman" w:cs="Times New Roman"/>
          <w:sz w:val="28"/>
        </w:rPr>
        <w:t>Систематизирована картотека дидактических игр, направленных на логико- математическое развитие детей 4- 6 лет.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 xml:space="preserve"> Подобран и систематизирован диагностический материал.</w:t>
      </w:r>
    </w:p>
    <w:p w:rsidR="000C2783" w:rsidRPr="007D6EBD" w:rsidRDefault="000C2783" w:rsidP="007D6EBD">
      <w:pPr>
        <w:tabs>
          <w:tab w:val="left" w:pos="182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7D6EBD">
        <w:rPr>
          <w:rFonts w:ascii="Times New Roman" w:eastAsia="Calibri" w:hAnsi="Times New Roman" w:cs="Times New Roman"/>
          <w:b/>
          <w:sz w:val="28"/>
        </w:rPr>
        <w:t>1</w:t>
      </w:r>
      <w:r w:rsidR="00CD4D54">
        <w:rPr>
          <w:rFonts w:ascii="Times New Roman" w:eastAsia="Calibri" w:hAnsi="Times New Roman" w:cs="Times New Roman"/>
          <w:b/>
          <w:sz w:val="28"/>
        </w:rPr>
        <w:t>7</w:t>
      </w:r>
      <w:r w:rsidRPr="007D6EBD">
        <w:rPr>
          <w:rFonts w:ascii="Times New Roman" w:eastAsia="Calibri" w:hAnsi="Times New Roman" w:cs="Times New Roman"/>
          <w:b/>
          <w:sz w:val="28"/>
        </w:rPr>
        <w:t xml:space="preserve"> слайд</w:t>
      </w:r>
      <w:r w:rsidRPr="007D6EBD">
        <w:rPr>
          <w:rFonts w:ascii="Times New Roman" w:eastAsia="Calibri" w:hAnsi="Times New Roman" w:cs="Times New Roman"/>
          <w:b/>
          <w:sz w:val="28"/>
        </w:rPr>
        <w:tab/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 xml:space="preserve">В группе создана предметно-пространственная развивающая среда, которая включает в себя игровые пособия </w:t>
      </w:r>
      <w:proofErr w:type="spellStart"/>
      <w:r w:rsidRPr="007D6EBD">
        <w:rPr>
          <w:rFonts w:ascii="Times New Roman" w:eastAsia="Calibri" w:hAnsi="Times New Roman" w:cs="Times New Roman"/>
          <w:sz w:val="28"/>
        </w:rPr>
        <w:t>Воскобовича</w:t>
      </w:r>
      <w:proofErr w:type="spellEnd"/>
      <w:r w:rsidRPr="007D6EBD">
        <w:rPr>
          <w:rFonts w:ascii="Times New Roman" w:eastAsia="Calibri" w:hAnsi="Times New Roman" w:cs="Times New Roman"/>
          <w:sz w:val="28"/>
        </w:rPr>
        <w:t xml:space="preserve"> и другие настольно-печатные игры 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7D6EBD">
        <w:rPr>
          <w:rFonts w:ascii="Times New Roman" w:eastAsia="Calibri" w:hAnsi="Times New Roman" w:cs="Times New Roman"/>
          <w:b/>
          <w:sz w:val="28"/>
        </w:rPr>
        <w:t>1</w:t>
      </w:r>
      <w:r w:rsidR="00CD4D54">
        <w:rPr>
          <w:rFonts w:ascii="Times New Roman" w:eastAsia="Calibri" w:hAnsi="Times New Roman" w:cs="Times New Roman"/>
          <w:b/>
          <w:sz w:val="28"/>
        </w:rPr>
        <w:t>8</w:t>
      </w:r>
      <w:r w:rsidRPr="007D6EBD">
        <w:rPr>
          <w:rFonts w:ascii="Times New Roman" w:eastAsia="Calibri" w:hAnsi="Times New Roman" w:cs="Times New Roman"/>
          <w:b/>
          <w:sz w:val="28"/>
        </w:rPr>
        <w:t xml:space="preserve"> слайд</w:t>
      </w: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D6EBD">
        <w:rPr>
          <w:rFonts w:ascii="Times New Roman" w:eastAsia="Calibri" w:hAnsi="Times New Roman" w:cs="Times New Roman"/>
          <w:sz w:val="28"/>
        </w:rPr>
        <w:t>Организуя совместную работу с родителями, проведены консультации, с целью ознакомить и заинтересовать родительскую общественность. Проведены практические занятия. Это позволило включить родителей в реализацию совместных образовательных проектов и участию в создании развивающей среды.</w:t>
      </w:r>
      <w:bookmarkStart w:id="0" w:name="_GoBack"/>
      <w:bookmarkEnd w:id="0"/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</w:p>
    <w:p w:rsidR="000C2783" w:rsidRPr="007D6EBD" w:rsidRDefault="000C2783" w:rsidP="007D6E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1F5DA0" w:rsidRPr="007D6EBD" w:rsidRDefault="001F5DA0" w:rsidP="007D6EBD">
      <w:pPr>
        <w:spacing w:after="0" w:line="360" w:lineRule="auto"/>
        <w:ind w:firstLine="709"/>
      </w:pPr>
    </w:p>
    <w:sectPr w:rsidR="001F5DA0" w:rsidRPr="007D6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25A5"/>
    <w:multiLevelType w:val="hybridMultilevel"/>
    <w:tmpl w:val="5A00091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83"/>
    <w:rsid w:val="000C2783"/>
    <w:rsid w:val="001F5DA0"/>
    <w:rsid w:val="003B3F1C"/>
    <w:rsid w:val="007D6EBD"/>
    <w:rsid w:val="00BE4D03"/>
    <w:rsid w:val="00CD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EE7C"/>
  <w15:chartTrackingRefBased/>
  <w15:docId w15:val="{ECDFD980-8CA6-49F8-854F-95EFC245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Rostelecom</dc:creator>
  <cp:keywords/>
  <dc:description/>
  <cp:lastModifiedBy>Rostelecom</cp:lastModifiedBy>
  <cp:revision>2</cp:revision>
  <dcterms:created xsi:type="dcterms:W3CDTF">2021-10-20T07:47:00Z</dcterms:created>
  <dcterms:modified xsi:type="dcterms:W3CDTF">2021-10-20T10:39:00Z</dcterms:modified>
</cp:coreProperties>
</file>